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DA3" w:rsidRDefault="00DF1DA3" w:rsidP="00DF1DA3">
      <w:pPr>
        <w:jc w:val="center"/>
        <w:rPr>
          <w:rFonts w:ascii="Gentium Basic" w:hAnsi="Gentium Basic"/>
          <w:sz w:val="27"/>
          <w:szCs w:val="27"/>
        </w:rPr>
      </w:pPr>
      <w:r>
        <w:rPr>
          <w:rFonts w:ascii="Gentium Basic" w:hAnsi="Gentium Basic"/>
          <w:sz w:val="27"/>
          <w:szCs w:val="27"/>
        </w:rPr>
        <w:t>St. John’s Fundraising Policy</w:t>
      </w:r>
    </w:p>
    <w:p w:rsidR="00AA0C94" w:rsidRPr="00DF1DA3" w:rsidRDefault="00DF1DA3">
      <w:bookmarkStart w:id="0" w:name="_GoBack"/>
      <w:bookmarkEnd w:id="0"/>
      <w:r w:rsidRPr="00DF1DA3">
        <w:rPr>
          <w:rFonts w:ascii="Gentium Basic" w:hAnsi="Gentium Basic"/>
          <w:sz w:val="27"/>
          <w:szCs w:val="27"/>
        </w:rPr>
        <w:br/>
      </w:r>
      <w:r w:rsidRPr="00DF1DA3">
        <w:rPr>
          <w:rFonts w:ascii="Gentium Basic" w:hAnsi="Gentium Basic"/>
          <w:sz w:val="27"/>
          <w:szCs w:val="27"/>
          <w:shd w:val="clear" w:color="auto" w:fill="FFFFFF"/>
        </w:rPr>
        <w:t>1.      All requests for fundraising will need to come to the Church Council and it will be the Council’s responsibility to decide if the request fits our church’s vision, mission and values.</w:t>
      </w:r>
      <w:r w:rsidRPr="00DF1DA3">
        <w:rPr>
          <w:rFonts w:ascii="Gentium Basic" w:hAnsi="Gentium Basic"/>
          <w:sz w:val="27"/>
          <w:szCs w:val="27"/>
        </w:rPr>
        <w:br/>
      </w:r>
      <w:r w:rsidRPr="00DF1DA3">
        <w:rPr>
          <w:rFonts w:ascii="Gentium Basic" w:hAnsi="Gentium Basic"/>
          <w:sz w:val="27"/>
          <w:szCs w:val="27"/>
        </w:rPr>
        <w:br/>
      </w:r>
      <w:r w:rsidRPr="00DF1DA3">
        <w:rPr>
          <w:rFonts w:ascii="Gentium Basic" w:hAnsi="Gentium Basic"/>
          <w:sz w:val="27"/>
          <w:szCs w:val="27"/>
          <w:shd w:val="clear" w:color="auto" w:fill="FFFFFF"/>
        </w:rPr>
        <w:t>2.      There will be no fundraising permitted on church property that does not support a ministry or program of St. John’s.</w:t>
      </w:r>
      <w:r w:rsidRPr="00DF1DA3">
        <w:rPr>
          <w:rFonts w:ascii="Gentium Basic" w:hAnsi="Gentium Basic"/>
          <w:sz w:val="27"/>
          <w:szCs w:val="27"/>
        </w:rPr>
        <w:br/>
      </w:r>
      <w:r w:rsidRPr="00DF1DA3">
        <w:rPr>
          <w:rFonts w:ascii="Gentium Basic" w:hAnsi="Gentium Basic"/>
          <w:sz w:val="27"/>
          <w:szCs w:val="27"/>
        </w:rPr>
        <w:br/>
      </w:r>
      <w:r w:rsidRPr="00DF1DA3">
        <w:rPr>
          <w:rFonts w:ascii="Gentium Basic" w:hAnsi="Gentium Basic"/>
          <w:sz w:val="27"/>
          <w:szCs w:val="27"/>
          <w:shd w:val="clear" w:color="auto" w:fill="FFFFFF"/>
        </w:rPr>
        <w:t>3.      Persons wanting to hold a fundraiser will have to articulate to the Church Council how the fundraiser fits the church’s vision, mission and values.</w:t>
      </w:r>
      <w:r w:rsidRPr="00DF1DA3">
        <w:rPr>
          <w:rFonts w:ascii="Gentium Basic" w:hAnsi="Gentium Basic"/>
          <w:sz w:val="27"/>
          <w:szCs w:val="27"/>
        </w:rPr>
        <w:br/>
      </w:r>
      <w:r w:rsidRPr="00DF1DA3">
        <w:rPr>
          <w:rFonts w:ascii="Gentium Basic" w:hAnsi="Gentium Basic"/>
          <w:sz w:val="27"/>
          <w:szCs w:val="27"/>
        </w:rPr>
        <w:br/>
      </w:r>
      <w:r w:rsidRPr="00DF1DA3">
        <w:rPr>
          <w:rFonts w:ascii="Gentium Basic" w:hAnsi="Gentium Basic"/>
          <w:sz w:val="27"/>
          <w:szCs w:val="27"/>
          <w:shd w:val="clear" w:color="auto" w:fill="FFFFFF"/>
        </w:rPr>
        <w:t>4.      All fundraisers, including those that are reoccurring, such as the Christmas Bazaar, Golf Outing, Rummage Sale, Youth Bingo, etc. are required to schedule the date of the event with the church secretary so that the date appears on the Master Event Calendar.</w:t>
      </w:r>
      <w:r w:rsidRPr="00DF1DA3">
        <w:rPr>
          <w:rFonts w:ascii="Gentium Basic" w:hAnsi="Gentium Basic"/>
          <w:sz w:val="27"/>
          <w:szCs w:val="27"/>
        </w:rPr>
        <w:br/>
      </w:r>
      <w:r w:rsidRPr="00DF1DA3">
        <w:rPr>
          <w:rFonts w:ascii="Gentium Basic" w:hAnsi="Gentium Basic"/>
          <w:sz w:val="27"/>
          <w:szCs w:val="27"/>
        </w:rPr>
        <w:br/>
      </w:r>
      <w:r w:rsidRPr="00DF1DA3">
        <w:rPr>
          <w:rFonts w:ascii="Gentium Basic" w:hAnsi="Gentium Basic"/>
          <w:sz w:val="27"/>
          <w:szCs w:val="27"/>
          <w:shd w:val="clear" w:color="auto" w:fill="FFFFFF"/>
        </w:rPr>
        <w:t>All of this helps us to make sure that there are no competing fund raisers and/or events on the same date. Also, filling out this form helps the treasure to know where to use the funds when they are collected and placed in the church accounts.</w:t>
      </w:r>
    </w:p>
    <w:sectPr w:rsidR="00AA0C94" w:rsidRPr="00DF1D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ntium Basic">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1DA3"/>
    <w:rsid w:val="001257D2"/>
    <w:rsid w:val="00472D1C"/>
    <w:rsid w:val="00DF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FACB"/>
  <w15:chartTrackingRefBased/>
  <w15:docId w15:val="{2AEDD036-0BBB-4891-85D5-968D0864E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867</Characters>
  <Application>Microsoft Office Word</Application>
  <DocSecurity>0</DocSecurity>
  <Lines>7</Lines>
  <Paragraphs>2</Paragraphs>
  <ScaleCrop>false</ScaleCrop>
  <Company/>
  <LinksUpToDate>false</LinksUpToDate>
  <CharactersWithSpaces>1016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Gautieri</dc:creator>
  <cp:keywords/>
  <dc:description/>
  <cp:lastModifiedBy>Bridget Gautieri</cp:lastModifiedBy>
  <cp:revision>1</cp:revision>
  <dcterms:created xsi:type="dcterms:W3CDTF">2018-11-06T17:36:00Z</dcterms:created>
  <dcterms:modified xsi:type="dcterms:W3CDTF">2018-11-06T17:37:00Z</dcterms:modified>
</cp:coreProperties>
</file>